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1482"/>
        <w:gridCol w:w="2422"/>
        <w:gridCol w:w="2137"/>
        <w:gridCol w:w="2035"/>
        <w:gridCol w:w="1549"/>
      </w:tblGrid>
      <w:tr w:rsidR="006064A3" w:rsidRPr="006064A3" w14:paraId="5D51D035" w14:textId="435369B6" w:rsidTr="006064A3">
        <w:tc>
          <w:tcPr>
            <w:tcW w:w="1482" w:type="dxa"/>
          </w:tcPr>
          <w:p w14:paraId="4160AE1B" w14:textId="2F6401B4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Category </w:t>
            </w:r>
          </w:p>
        </w:tc>
        <w:tc>
          <w:tcPr>
            <w:tcW w:w="2422" w:type="dxa"/>
          </w:tcPr>
          <w:p w14:paraId="35041BA6" w14:textId="42D91F81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Exemplary </w:t>
            </w:r>
            <w:r w:rsidR="0094738D">
              <w:rPr>
                <w:rFonts w:ascii="Times New Roman" w:hAnsi="Times New Roman" w:cs="Times New Roman"/>
                <w:sz w:val="24"/>
                <w:szCs w:val="24"/>
              </w:rPr>
              <w:t>80-100</w:t>
            </w:r>
          </w:p>
        </w:tc>
        <w:tc>
          <w:tcPr>
            <w:tcW w:w="2137" w:type="dxa"/>
          </w:tcPr>
          <w:p w14:paraId="79A580F9" w14:textId="0EB1A637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Proficient </w:t>
            </w:r>
            <w:r w:rsidR="0094738D">
              <w:rPr>
                <w:rFonts w:ascii="Times New Roman" w:hAnsi="Times New Roman" w:cs="Times New Roman"/>
                <w:sz w:val="24"/>
                <w:szCs w:val="24"/>
              </w:rPr>
              <w:t>60-79</w:t>
            </w:r>
          </w:p>
        </w:tc>
        <w:tc>
          <w:tcPr>
            <w:tcW w:w="2035" w:type="dxa"/>
          </w:tcPr>
          <w:p w14:paraId="059C7974" w14:textId="69410123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Un-Proficient </w:t>
            </w:r>
            <w:r w:rsidR="0094738D">
              <w:rPr>
                <w:rFonts w:ascii="Times New Roman" w:hAnsi="Times New Roman" w:cs="Times New Roman"/>
                <w:sz w:val="24"/>
                <w:szCs w:val="24"/>
              </w:rPr>
              <w:t>0-59</w:t>
            </w:r>
          </w:p>
        </w:tc>
        <w:tc>
          <w:tcPr>
            <w:tcW w:w="1549" w:type="dxa"/>
          </w:tcPr>
          <w:p w14:paraId="720B37B1" w14:textId="19F59352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Score </w:t>
            </w:r>
          </w:p>
        </w:tc>
      </w:tr>
      <w:tr w:rsidR="006064A3" w:rsidRPr="006064A3" w14:paraId="583AEBA8" w14:textId="33647391" w:rsidTr="006064A3">
        <w:tc>
          <w:tcPr>
            <w:tcW w:w="1482" w:type="dxa"/>
          </w:tcPr>
          <w:p w14:paraId="26AD75EB" w14:textId="3A47CBA4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Introduction </w:t>
            </w:r>
          </w:p>
        </w:tc>
        <w:tc>
          <w:tcPr>
            <w:tcW w:w="2422" w:type="dxa"/>
          </w:tcPr>
          <w:p w14:paraId="67918B17" w14:textId="2FC735D6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The introduction is catchy with relevant information that establishes cleaver purpose to engage the audience/listeners </w:t>
            </w:r>
          </w:p>
        </w:tc>
        <w:tc>
          <w:tcPr>
            <w:tcW w:w="2137" w:type="dxa"/>
          </w:tcPr>
          <w:p w14:paraId="5591DF93" w14:textId="5A29BE9C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A description of the topic and good engagement of audience </w:t>
            </w:r>
          </w:p>
        </w:tc>
        <w:tc>
          <w:tcPr>
            <w:tcW w:w="2035" w:type="dxa"/>
          </w:tcPr>
          <w:p w14:paraId="1DF8FCC0" w14:textId="79322C94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>The introduction somewhat engages and cover a topic that is well known</w:t>
            </w:r>
          </w:p>
        </w:tc>
        <w:tc>
          <w:tcPr>
            <w:tcW w:w="1549" w:type="dxa"/>
          </w:tcPr>
          <w:p w14:paraId="2FB25BAA" w14:textId="78D73210" w:rsidR="006064A3" w:rsidRPr="006064A3" w:rsidRDefault="00C7474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064A3" w:rsidRPr="006064A3" w14:paraId="6130E0D8" w14:textId="6873685D" w:rsidTr="006064A3">
        <w:tc>
          <w:tcPr>
            <w:tcW w:w="1482" w:type="dxa"/>
          </w:tcPr>
          <w:p w14:paraId="676F8364" w14:textId="15F6C05C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Content </w:t>
            </w:r>
          </w:p>
        </w:tc>
        <w:tc>
          <w:tcPr>
            <w:tcW w:w="2422" w:type="dxa"/>
          </w:tcPr>
          <w:p w14:paraId="3C107ABB" w14:textId="0F7ED2F6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>The speakers embrace creativity. The content delivered is original and is done innovatively. The information is accurate and concepts in it is presented in succinct manner</w:t>
            </w:r>
          </w:p>
        </w:tc>
        <w:tc>
          <w:tcPr>
            <w:tcW w:w="2137" w:type="dxa"/>
          </w:tcPr>
          <w:p w14:paraId="5F4124E2" w14:textId="716BBB0C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>The information is accurately presented</w:t>
            </w:r>
          </w:p>
        </w:tc>
        <w:tc>
          <w:tcPr>
            <w:tcW w:w="2035" w:type="dxa"/>
          </w:tcPr>
          <w:p w14:paraId="7F83D54A" w14:textId="6C534CB9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>Some of the information is not accurate.</w:t>
            </w:r>
          </w:p>
        </w:tc>
        <w:tc>
          <w:tcPr>
            <w:tcW w:w="1549" w:type="dxa"/>
          </w:tcPr>
          <w:p w14:paraId="2E77AF4C" w14:textId="4AD134C2" w:rsidR="006064A3" w:rsidRPr="006064A3" w:rsidRDefault="00C7474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064A3" w:rsidRPr="006064A3" w14:paraId="0E9A3B29" w14:textId="408CC596" w:rsidTr="006064A3">
        <w:trPr>
          <w:trHeight w:val="3302"/>
        </w:trPr>
        <w:tc>
          <w:tcPr>
            <w:tcW w:w="1482" w:type="dxa"/>
          </w:tcPr>
          <w:p w14:paraId="2BDA2987" w14:textId="646A2772" w:rsidR="006064A3" w:rsidRPr="006064A3" w:rsidRDefault="006064A3" w:rsidP="00C86931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Delivery </w:t>
            </w:r>
          </w:p>
        </w:tc>
        <w:tc>
          <w:tcPr>
            <w:tcW w:w="2422" w:type="dxa"/>
          </w:tcPr>
          <w:p w14:paraId="533B442A" w14:textId="77777777" w:rsidR="006064A3" w:rsidRPr="006064A3" w:rsidRDefault="006064A3" w:rsidP="00C86931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>The delivery of the information is highly effective.</w:t>
            </w:r>
          </w:p>
          <w:p w14:paraId="6C30F380" w14:textId="77777777" w:rsidR="006064A3" w:rsidRPr="006064A3" w:rsidRDefault="006064A3" w:rsidP="00C86931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 There is correct use of grammar throughout the speech or podcast</w:t>
            </w:r>
          </w:p>
          <w:p w14:paraId="38EF8BB6" w14:textId="77777777" w:rsidR="006064A3" w:rsidRPr="006064A3" w:rsidRDefault="006064A3" w:rsidP="00C86931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>Conversational style is used</w:t>
            </w:r>
          </w:p>
          <w:p w14:paraId="6B77F48F" w14:textId="2653CA89" w:rsidR="006064A3" w:rsidRPr="006064A3" w:rsidRDefault="006064A3" w:rsidP="00C86931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The content delivery is smooth </w:t>
            </w:r>
          </w:p>
        </w:tc>
        <w:tc>
          <w:tcPr>
            <w:tcW w:w="2137" w:type="dxa"/>
          </w:tcPr>
          <w:p w14:paraId="7B65F9D4" w14:textId="152E25E8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The delivery is smooth </w:t>
            </w:r>
          </w:p>
          <w:p w14:paraId="73EE0DF4" w14:textId="7D853FEC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>During the podcast, correct grammar is used. There is effective use of expressions and pacing as well as enunciation.</w:t>
            </w:r>
          </w:p>
        </w:tc>
        <w:tc>
          <w:tcPr>
            <w:tcW w:w="2035" w:type="dxa"/>
          </w:tcPr>
          <w:p w14:paraId="659BA31D" w14:textId="6F199F4C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>The podcast is not well rehearsed and delivery is uneven with distracting rhythm and expressions and enunciation</w:t>
            </w:r>
          </w:p>
        </w:tc>
        <w:tc>
          <w:tcPr>
            <w:tcW w:w="1549" w:type="dxa"/>
          </w:tcPr>
          <w:p w14:paraId="7384D033" w14:textId="2E5C213E" w:rsidR="006064A3" w:rsidRPr="006064A3" w:rsidRDefault="00C7474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064A3" w:rsidRPr="006064A3" w14:paraId="63237D66" w14:textId="49342405" w:rsidTr="006064A3">
        <w:tc>
          <w:tcPr>
            <w:tcW w:w="1482" w:type="dxa"/>
          </w:tcPr>
          <w:p w14:paraId="2B2EAA24" w14:textId="15115D16" w:rsidR="006064A3" w:rsidRPr="006064A3" w:rsidRDefault="006064A3" w:rsidP="004C23E8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Use of interviews </w:t>
            </w:r>
          </w:p>
        </w:tc>
        <w:tc>
          <w:tcPr>
            <w:tcW w:w="2422" w:type="dxa"/>
          </w:tcPr>
          <w:p w14:paraId="38420198" w14:textId="4E6351CC" w:rsidR="006064A3" w:rsidRPr="006064A3" w:rsidRDefault="006064A3" w:rsidP="004C23E8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There is use of interview. The </w:t>
            </w:r>
            <w:r w:rsidR="00B0375D" w:rsidRPr="006064A3">
              <w:rPr>
                <w:rFonts w:ascii="Times New Roman" w:hAnsi="Times New Roman" w:cs="Times New Roman"/>
                <w:sz w:val="24"/>
                <w:szCs w:val="24"/>
              </w:rPr>
              <w:t>open-ended</w:t>
            </w: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 questions are used while drawing interest and relevant information from people being interviewed  </w:t>
            </w:r>
          </w:p>
        </w:tc>
        <w:tc>
          <w:tcPr>
            <w:tcW w:w="2137" w:type="dxa"/>
          </w:tcPr>
          <w:p w14:paraId="5743E7E1" w14:textId="042496F7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The opened ended and follow up questions are well utilized. </w:t>
            </w:r>
          </w:p>
        </w:tc>
        <w:tc>
          <w:tcPr>
            <w:tcW w:w="2035" w:type="dxa"/>
          </w:tcPr>
          <w:p w14:paraId="4D5B2AFD" w14:textId="53AF8C6E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>The open ended and follow up question used are irrelevant to the topic and the central idea of the podcast</w:t>
            </w:r>
          </w:p>
        </w:tc>
        <w:tc>
          <w:tcPr>
            <w:tcW w:w="1549" w:type="dxa"/>
          </w:tcPr>
          <w:p w14:paraId="7056B871" w14:textId="08AD8782" w:rsidR="006064A3" w:rsidRPr="006064A3" w:rsidRDefault="00B0375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064A3" w:rsidRPr="006064A3" w14:paraId="5CD5D0A9" w14:textId="49EEC514" w:rsidTr="006064A3">
        <w:tc>
          <w:tcPr>
            <w:tcW w:w="1482" w:type="dxa"/>
          </w:tcPr>
          <w:p w14:paraId="638EAA03" w14:textId="36BD226B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Music enhancement </w:t>
            </w:r>
          </w:p>
        </w:tc>
        <w:tc>
          <w:tcPr>
            <w:tcW w:w="2422" w:type="dxa"/>
          </w:tcPr>
          <w:p w14:paraId="731D2DDF" w14:textId="5E2C19E9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Use of music to enhance quality, mood and proper understanding of the podcast main idea </w:t>
            </w:r>
          </w:p>
        </w:tc>
        <w:tc>
          <w:tcPr>
            <w:tcW w:w="2137" w:type="dxa"/>
          </w:tcPr>
          <w:p w14:paraId="4175BCB9" w14:textId="35EEDA89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 xml:space="preserve">The music is only used in enhancing supportive background of the presentation </w:t>
            </w:r>
          </w:p>
        </w:tc>
        <w:tc>
          <w:tcPr>
            <w:tcW w:w="2035" w:type="dxa"/>
          </w:tcPr>
          <w:p w14:paraId="67F41378" w14:textId="395CD0B1" w:rsidR="006064A3" w:rsidRPr="006064A3" w:rsidRDefault="006064A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64A3">
              <w:rPr>
                <w:rFonts w:ascii="Times New Roman" w:hAnsi="Times New Roman" w:cs="Times New Roman"/>
                <w:sz w:val="24"/>
                <w:szCs w:val="24"/>
              </w:rPr>
              <w:t>The music is used in a way that somewhat distractive to the podcast’s background.</w:t>
            </w:r>
          </w:p>
        </w:tc>
        <w:tc>
          <w:tcPr>
            <w:tcW w:w="1549" w:type="dxa"/>
          </w:tcPr>
          <w:p w14:paraId="680B7E2F" w14:textId="471721B8" w:rsidR="006064A3" w:rsidRPr="006064A3" w:rsidRDefault="00C7474A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1A51EA9C" w14:textId="07CDDA7A" w:rsidR="00791289" w:rsidRPr="006064A3" w:rsidRDefault="006064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sectPr w:rsidR="00791289" w:rsidRPr="006064A3" w:rsidSect="00892F6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05D49" w14:textId="77777777" w:rsidR="00C62B59" w:rsidRDefault="00C62B59" w:rsidP="00C7474A">
      <w:pPr>
        <w:spacing w:after="0" w:line="240" w:lineRule="auto"/>
      </w:pPr>
      <w:r>
        <w:separator/>
      </w:r>
    </w:p>
  </w:endnote>
  <w:endnote w:type="continuationSeparator" w:id="0">
    <w:p w14:paraId="6426900F" w14:textId="77777777" w:rsidR="00C62B59" w:rsidRDefault="00C62B59" w:rsidP="00C74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A4BEC4" w14:textId="77777777" w:rsidR="00C62B59" w:rsidRDefault="00C62B59" w:rsidP="00C7474A">
      <w:pPr>
        <w:spacing w:after="0" w:line="240" w:lineRule="auto"/>
      </w:pPr>
      <w:r>
        <w:separator/>
      </w:r>
    </w:p>
  </w:footnote>
  <w:footnote w:type="continuationSeparator" w:id="0">
    <w:p w14:paraId="7213B8DF" w14:textId="77777777" w:rsidR="00C62B59" w:rsidRDefault="00C62B59" w:rsidP="00C74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80489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CEE426" w14:textId="154CF38C" w:rsidR="00892F66" w:rsidRDefault="00892F6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6C77BF" w14:textId="77777777" w:rsidR="00C7474A" w:rsidRDefault="00C7474A" w:rsidP="00892F66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3E1DA" w14:textId="77777777" w:rsidR="00892F66" w:rsidRPr="00892F66" w:rsidRDefault="00892F66" w:rsidP="00892F66">
    <w:pPr>
      <w:pStyle w:val="Header"/>
      <w:spacing w:line="360" w:lineRule="auto"/>
      <w:rPr>
        <w:rFonts w:ascii="Times New Roman" w:hAnsi="Times New Roman" w:cs="Times New Roman"/>
      </w:rPr>
    </w:pPr>
    <w:r w:rsidRPr="00892F66">
      <w:rPr>
        <w:rFonts w:ascii="Times New Roman" w:hAnsi="Times New Roman" w:cs="Times New Roman"/>
      </w:rPr>
      <w:t xml:space="preserve">The land of the south Saxons </w:t>
    </w:r>
  </w:p>
  <w:p w14:paraId="325C3E10" w14:textId="77777777" w:rsidR="00892F66" w:rsidRPr="00892F66" w:rsidRDefault="00892F66" w:rsidP="00892F66">
    <w:pPr>
      <w:pStyle w:val="Header"/>
      <w:spacing w:line="360" w:lineRule="auto"/>
      <w:rPr>
        <w:rFonts w:ascii="Times New Roman" w:hAnsi="Times New Roman" w:cs="Times New Roman"/>
      </w:rPr>
    </w:pPr>
    <w:r w:rsidRPr="00892F66">
      <w:rPr>
        <w:rFonts w:ascii="Times New Roman" w:hAnsi="Times New Roman" w:cs="Times New Roman"/>
      </w:rPr>
      <w:t xml:space="preserve">Link: </w:t>
    </w:r>
    <w:hyperlink r:id="rId1" w:history="1">
      <w:r w:rsidRPr="00892F66">
        <w:rPr>
          <w:rStyle w:val="Hyperlink"/>
          <w:rFonts w:ascii="Times New Roman" w:hAnsi="Times New Roman" w:cs="Times New Roman"/>
        </w:rPr>
        <w:t>https://podcasts.apple.com/gb/podcast/the-town-that-didnt-stare/id1518550835</w:t>
      </w:r>
    </w:hyperlink>
    <w:r w:rsidRPr="00892F66">
      <w:rPr>
        <w:rFonts w:ascii="Times New Roman" w:hAnsi="Times New Roman" w:cs="Times New Roman"/>
      </w:rPr>
      <w:t>.</w:t>
    </w:r>
  </w:p>
  <w:p w14:paraId="17C5CBCC" w14:textId="77777777" w:rsidR="00892F66" w:rsidRPr="00892F66" w:rsidRDefault="00892F66" w:rsidP="00892F66">
    <w:pPr>
      <w:pStyle w:val="Header"/>
      <w:spacing w:line="360" w:lineRule="auto"/>
      <w:rPr>
        <w:rFonts w:ascii="Times New Roman" w:hAnsi="Times New Roman" w:cs="Times New Roman"/>
      </w:rPr>
    </w:pPr>
    <w:r w:rsidRPr="00892F66">
      <w:rPr>
        <w:rFonts w:ascii="Times New Roman" w:hAnsi="Times New Roman" w:cs="Times New Roman"/>
      </w:rPr>
      <w:t>24 minutes podcast</w:t>
    </w:r>
  </w:p>
  <w:p w14:paraId="1A281EBD" w14:textId="77777777" w:rsidR="00892F66" w:rsidRPr="00892F66" w:rsidRDefault="00892F66" w:rsidP="00892F66">
    <w:pPr>
      <w:pStyle w:val="Header"/>
      <w:spacing w:line="360" w:lineRule="auto"/>
      <w:rPr>
        <w:rFonts w:ascii="Times New Roman" w:hAnsi="Times New Roman" w:cs="Times New Roman"/>
      </w:rPr>
    </w:pPr>
    <w:r w:rsidRPr="00892F66">
      <w:rPr>
        <w:rFonts w:ascii="Times New Roman" w:hAnsi="Times New Roman" w:cs="Times New Roman"/>
      </w:rPr>
      <w:t>Score: 88 (Exemplary)</w:t>
    </w:r>
  </w:p>
  <w:p w14:paraId="6E71589E" w14:textId="77777777" w:rsidR="00892F66" w:rsidRDefault="00892F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35"/>
    <w:rsid w:val="002725E3"/>
    <w:rsid w:val="004B0CCE"/>
    <w:rsid w:val="004C23E8"/>
    <w:rsid w:val="00570232"/>
    <w:rsid w:val="006064A3"/>
    <w:rsid w:val="0070307A"/>
    <w:rsid w:val="00791289"/>
    <w:rsid w:val="007925BF"/>
    <w:rsid w:val="00892F66"/>
    <w:rsid w:val="00920BAE"/>
    <w:rsid w:val="0094738D"/>
    <w:rsid w:val="00B0375D"/>
    <w:rsid w:val="00C62B59"/>
    <w:rsid w:val="00C7474A"/>
    <w:rsid w:val="00C86931"/>
    <w:rsid w:val="00D0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CD4CB7"/>
  <w15:chartTrackingRefBased/>
  <w15:docId w15:val="{81B542A9-0C51-4B22-B9E6-DB3BBC27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1296" w:hanging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7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4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74A"/>
  </w:style>
  <w:style w:type="paragraph" w:styleId="Footer">
    <w:name w:val="footer"/>
    <w:basedOn w:val="Normal"/>
    <w:link w:val="FooterChar"/>
    <w:uiPriority w:val="99"/>
    <w:unhideWhenUsed/>
    <w:rsid w:val="00C74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74A"/>
  </w:style>
  <w:style w:type="character" w:styleId="Hyperlink">
    <w:name w:val="Hyperlink"/>
    <w:basedOn w:val="DefaultParagraphFont"/>
    <w:uiPriority w:val="99"/>
    <w:unhideWhenUsed/>
    <w:rsid w:val="00C747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4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odcasts.apple.com/gb/podcast/the-town-that-didnt-stare/id15185508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2</cp:revision>
  <dcterms:created xsi:type="dcterms:W3CDTF">2020-11-23T06:35:00Z</dcterms:created>
  <dcterms:modified xsi:type="dcterms:W3CDTF">2020-11-23T06:35:00Z</dcterms:modified>
</cp:coreProperties>
</file>